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82" w:rsidRPr="00A02982" w:rsidRDefault="00A02982" w:rsidP="00A02982">
      <w:pPr>
        <w:shd w:val="clear" w:color="auto" w:fill="FFFFFF"/>
        <w:spacing w:before="240" w:after="240" w:line="330" w:lineRule="atLeast"/>
        <w:jc w:val="center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0" w:name="_GoBack"/>
      <w:bookmarkEnd w:id="0"/>
      <w:r w:rsidRPr="00A02982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ПОЛОЖЕНИЕ</w:t>
      </w:r>
    </w:p>
    <w:p w:rsidR="00A02982" w:rsidRPr="00A02982" w:rsidRDefault="00A02982" w:rsidP="00A02982">
      <w:pPr>
        <w:shd w:val="clear" w:color="auto" w:fill="FFFFFF"/>
        <w:spacing w:before="240" w:after="240" w:line="330" w:lineRule="atLeast"/>
        <w:jc w:val="center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A02982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о проведении XXVIII Всероссийского </w:t>
      </w:r>
      <w:proofErr w:type="spellStart"/>
      <w:r w:rsidRPr="00A02982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Бажовского</w:t>
      </w:r>
      <w:proofErr w:type="spellEnd"/>
      <w:r w:rsidRPr="00A02982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фестиваля народного творчества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Положение о проведении XXVII Всероссийского </w:t>
      </w:r>
      <w:proofErr w:type="spellStart"/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Бажовского</w:t>
      </w:r>
      <w:proofErr w:type="spellEnd"/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 фестиваля народного творчества разработано в соответствии с основами законодательства Российской Федерации о культуре, Уставом ОГБУК «ЧГЦНТ».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1. Общие положения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1.1. XXVII Всероссийский </w:t>
      </w:r>
      <w:proofErr w:type="spellStart"/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Бажовский</w:t>
      </w:r>
      <w:proofErr w:type="spellEnd"/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 фестиваль народного творчества (далее – Фестиваль) состоится на территории </w:t>
      </w:r>
      <w:proofErr w:type="spellStart"/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Пластовского</w:t>
      </w:r>
      <w:proofErr w:type="spellEnd"/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 муниципального района, Челябинской области, село </w:t>
      </w:r>
      <w:proofErr w:type="spellStart"/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Демарино</w:t>
      </w:r>
      <w:proofErr w:type="spellEnd"/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, 18-20 июня 2021 года.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1.2. Учредителем Фестиваля является Министерство культуры Челябинской области.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1.3. Фестиваль проходит при поддержке Министерства культуры Российской Федерации и Федерального государственного учреждения культуры «Государственный Российский Дом народного творчества».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1.4. Организатором фестиваля является Областное государственное бюджетное учреждение культуры «Челябинский государственный центр народного творчества» (далее – ОГБУК «ЧГЦНТ»).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1.5. Официальная информация о фестивале размещена на сайтах </w:t>
      </w:r>
      <w:hyperlink r:id="rId4" w:history="1">
        <w:r w:rsidRPr="00E46E88">
          <w:rPr>
            <w:rFonts w:ascii="Arial" w:eastAsia="Times New Roman" w:hAnsi="Arial" w:cs="Arial"/>
            <w:bCs/>
            <w:color w:val="157FC4"/>
            <w:sz w:val="27"/>
            <w:szCs w:val="27"/>
            <w:u w:val="single"/>
            <w:lang w:eastAsia="ru-RU"/>
          </w:rPr>
          <w:t>www.бажовка74.рф</w:t>
        </w:r>
      </w:hyperlink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, </w:t>
      </w:r>
      <w:hyperlink r:id="rId5" w:history="1">
        <w:r w:rsidRPr="00E46E88">
          <w:rPr>
            <w:rFonts w:ascii="Arial" w:eastAsia="Times New Roman" w:hAnsi="Arial" w:cs="Arial"/>
            <w:bCs/>
            <w:color w:val="157FC4"/>
            <w:sz w:val="27"/>
            <w:szCs w:val="27"/>
            <w:u w:val="single"/>
            <w:lang w:eastAsia="ru-RU"/>
          </w:rPr>
          <w:t>www.ocnt.ru.</w:t>
        </w:r>
      </w:hyperlink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2. Цели и задачи Фестиваля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2.1. Целью Фестиваля является сохранение нематериального культурного наследия России и традиционной народной культуры Южного Урала.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2.2. Задачами Фестиваля являются: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- популяризация среди широких слоев населения народного художественного и декоративно-прикладного творчества;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- установление и укрепление межрегиональных и международных культурных связей;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- выявление и пропаганда новых форм и видов работы в сфере традиционной культуры и культурно-досуговой деятельности;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lastRenderedPageBreak/>
        <w:t>- развитие внутреннего событийного туризма в Челябинской области.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3. Оргкомитет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3.1. Оргкомитет Фестиваля формируется распоряжением Губернатора Челябинской области. Председатель оргкомитета Фестиваля – заместитель Губернатора Челябинской области. Оргкомитет утверждает план подготовки и программу Фестиваля, осуществляет координирующие функции между ведомствами и службами, участвующими в подготовке и проведении Фестиваля.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3.2. Оргкомитет фестиваля обеспечивает приемлемыми условиями для проживания и питания на момент подготовки и проведения фестиваля: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- почётных гостей фестиваля, членов жюри;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- оргкомитет фестиваля, технические службы (определено Приложением к данному Положению).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4. Порядок проведения Фестиваля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4.1. Фестиваль проводится в лесном массиве – «под открытым небом».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4.2. Фестиваль не носит конкурсный характер, однако на некоторых площадках предусматривается проведение локальных жанровых или тематических творческих конкурсов.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4.3. Программа Фестиваля формируется и утверждается Оргкомитетом Фестиваля. Программа Фестиваля предусматривает комплекс мероприятий (концерты, интерактивные анимационные программы, выставки, мастер-классы, творческие лаборатории и т.д.), проводимых на нескольких фестивальных площадках в течение 3-х дней, 18-20 июня 2021г.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4.4. Окончательная программа Фестиваля определяется Оргкомитетом Фестиваля и размещается на сайтах </w:t>
      </w:r>
      <w:hyperlink r:id="rId6" w:history="1">
        <w:r w:rsidRPr="00E46E88">
          <w:rPr>
            <w:rFonts w:ascii="Arial" w:eastAsia="Times New Roman" w:hAnsi="Arial" w:cs="Arial"/>
            <w:bCs/>
            <w:color w:val="157FC4"/>
            <w:sz w:val="27"/>
            <w:szCs w:val="27"/>
            <w:u w:val="single"/>
            <w:lang w:eastAsia="ru-RU"/>
          </w:rPr>
          <w:t>www.бажовка74.рф</w:t>
        </w:r>
      </w:hyperlink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 и </w:t>
      </w:r>
      <w:hyperlink r:id="rId7" w:history="1">
        <w:r w:rsidRPr="00E46E88">
          <w:rPr>
            <w:rFonts w:ascii="Arial" w:eastAsia="Times New Roman" w:hAnsi="Arial" w:cs="Arial"/>
            <w:bCs/>
            <w:color w:val="157FC4"/>
            <w:sz w:val="27"/>
            <w:szCs w:val="27"/>
            <w:u w:val="single"/>
            <w:lang w:eastAsia="ru-RU"/>
          </w:rPr>
          <w:t>www.ocnt.ru.</w:t>
        </w:r>
      </w:hyperlink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4.5. Порядок выступления участников в рамках программ Фестиваля определяется Оргкомитетом Фестиваля, и размещается на сайте </w:t>
      </w:r>
      <w:hyperlink r:id="rId8" w:history="1">
        <w:r w:rsidRPr="00E46E88">
          <w:rPr>
            <w:rFonts w:ascii="Arial" w:eastAsia="Times New Roman" w:hAnsi="Arial" w:cs="Arial"/>
            <w:bCs/>
            <w:color w:val="157FC4"/>
            <w:sz w:val="27"/>
            <w:szCs w:val="27"/>
            <w:u w:val="single"/>
            <w:lang w:eastAsia="ru-RU"/>
          </w:rPr>
          <w:t>www.бажовка74.рф</w:t>
        </w:r>
      </w:hyperlink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 в срок до 10 июня 2021 г.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5. Участие в Фестивале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5.1. К участию в Фестивале приглашаются: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- любительские коллективы народного творчества разных жанров;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lastRenderedPageBreak/>
        <w:t>- отдельные авторы, исполнители и носители традиционной народной культуры;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- творческие коллективы национальных культурных центров;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- клубы исторических реконструкций, единоборств, народных игр и т.д.;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- мастера-ремесленники, работающие в традиционных техниках декоративно-прикладного творчества;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- художники и мастера, работающие в различных современных техниках </w:t>
      </w:r>
      <w:proofErr w:type="spellStart"/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Hand-made</w:t>
      </w:r>
      <w:proofErr w:type="spellEnd"/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;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- мастера традиционной народной кухни.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5.2. Участниками Фестиваля может быть физическое или юридическое лицо, как индивидуальный участник, так и творческий коллектив.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5.3. Для участников Фестиваля не предполагается каких-либо ограничений по творческому опыту, возрасту, месту жительства, гражданству, ведомственной принадлежности учреждений, на базе которых осуществляется деятельность.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5.4. Для участия в фестивале претендент должен в срок до 1 июня (включительно) 2021 г. заполнить Заявку на сайте </w:t>
      </w:r>
      <w:hyperlink r:id="rId9" w:history="1">
        <w:r w:rsidRPr="00E46E88">
          <w:rPr>
            <w:rFonts w:ascii="Arial" w:eastAsia="Times New Roman" w:hAnsi="Arial" w:cs="Arial"/>
            <w:bCs/>
            <w:color w:val="157FC4"/>
            <w:sz w:val="27"/>
            <w:szCs w:val="27"/>
            <w:u w:val="single"/>
            <w:lang w:eastAsia="ru-RU"/>
          </w:rPr>
          <w:t>www.бажовка74.рф.</w:t>
        </w:r>
      </w:hyperlink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 Оргкомитет Фестиваля имеет право отказать претенденту по причине несвоевременной подачи Заявки, несоответствия его творчества целям и задачам Фестиваля.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5.5. После получения подтверждения о приеме Заявки претендент в срок до 7 июня (включительно) 2021 г. должен внести на счет ОГБУК «ЧГЦНТ» организационный взнос в порядке и размере, определенном в «Условиях оплаты организационных взносов за участие в Фестивале в XXVIII Всероссийском </w:t>
      </w:r>
      <w:proofErr w:type="spellStart"/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Бажовском</w:t>
      </w:r>
      <w:proofErr w:type="spellEnd"/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 фестивале народного творчества» (</w:t>
      </w:r>
      <w:hyperlink r:id="rId10" w:history="1">
        <w:r w:rsidRPr="00E46E88">
          <w:rPr>
            <w:rFonts w:ascii="Arial" w:eastAsia="Times New Roman" w:hAnsi="Arial" w:cs="Arial"/>
            <w:bCs/>
            <w:color w:val="157FC4"/>
            <w:sz w:val="27"/>
            <w:szCs w:val="27"/>
            <w:u w:val="single"/>
            <w:lang w:eastAsia="ru-RU"/>
          </w:rPr>
          <w:t>Приложение № 1</w:t>
        </w:r>
      </w:hyperlink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 к данному Положению).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5.6. При регистрации участник Фестиваля получает </w:t>
      </w:r>
      <w:proofErr w:type="spellStart"/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аккредитационную</w:t>
      </w:r>
      <w:proofErr w:type="spellEnd"/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 карту участника фестиваля (Далее – Карта участника), без Карты участника и регистрации участие в Фестивале невозможно.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5.7. Карта участника предъявляется для участия в каждой программе фестиваля.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5.8. В карте участника Фестиваля указана программа, предварительное место и время выступления (иной формы участия), однако время и место выступления (иной формы участия) необходимо уточнить по прибытии на Фестиваль во время регистрации.  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lastRenderedPageBreak/>
        <w:t>5.9. Организационные взносы направляются на подготовку, организацию и проведение Фестиваля.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5.10. Расходы, связанные с проездом до места проведения Фестиваля и обратно, питанием, проживанием участников, оплатой парковки автотранспорта несет направляющая сторона, либо сами участники Фестиваля («Информация об условиях проживания, питания и парковки автотранспорта гостей и участников XXVIII Всероссийского </w:t>
      </w:r>
      <w:proofErr w:type="spellStart"/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Бажовского</w:t>
      </w:r>
      <w:proofErr w:type="spellEnd"/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 фестиваля народного творчества» – Приложение № 2 к данному Положению).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6. Награждение участников Фестиваля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6.</w:t>
      </w:r>
      <w:proofErr w:type="gramStart"/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1.Участникам</w:t>
      </w:r>
      <w:proofErr w:type="gramEnd"/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 XXVIII Всероссийского </w:t>
      </w:r>
      <w:proofErr w:type="spellStart"/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Бажовского</w:t>
      </w:r>
      <w:proofErr w:type="spellEnd"/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 фестиваля народного творчества вручаются дипломы </w:t>
      </w:r>
      <w:proofErr w:type="spellStart"/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Бажовского</w:t>
      </w:r>
      <w:proofErr w:type="spellEnd"/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 фестиваля и сувенирная продукция.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7. Приложения к Положению о Фестивале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Данное Положение имеет четырнадцать Приложений. Приложения будут размещены на официальном сайте Фестиваля </w:t>
      </w:r>
      <w:hyperlink r:id="rId11" w:history="1">
        <w:r w:rsidRPr="00E46E88">
          <w:rPr>
            <w:rFonts w:ascii="Arial" w:eastAsia="Times New Roman" w:hAnsi="Arial" w:cs="Arial"/>
            <w:bCs/>
            <w:color w:val="157FC4"/>
            <w:sz w:val="27"/>
            <w:szCs w:val="27"/>
            <w:u w:val="single"/>
            <w:lang w:eastAsia="ru-RU"/>
          </w:rPr>
          <w:t>www.бажовка74.рф </w:t>
        </w:r>
      </w:hyperlink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не позднее, чем за 1 месяц до даты проведения мероприятия.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Приложение 1 - </w:t>
      </w:r>
      <w:hyperlink r:id="rId12" w:history="1">
        <w:r w:rsidRPr="00E46E88">
          <w:rPr>
            <w:rFonts w:ascii="Arial" w:eastAsia="Times New Roman" w:hAnsi="Arial" w:cs="Arial"/>
            <w:bCs/>
            <w:color w:val="157FC4"/>
            <w:sz w:val="27"/>
            <w:szCs w:val="27"/>
            <w:u w:val="single"/>
            <w:lang w:eastAsia="ru-RU"/>
          </w:rPr>
          <w:t>Условия оплаты организационных взносов и участия в фестивале</w:t>
        </w:r>
      </w:hyperlink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Приложение 2 - Приложение об условиях проживания и парковки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Приложение 3 - О площадке «Мастеровая слобода»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Приложение 4 - О площадке «Шелковая горка»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Приложение 5 - Об организации интерактивной площадки «Уральское поселение»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Приложение 6 - О площадке «Народный театр»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Приложение 7 - Об организации и проведении художественно-творческих программ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Приложение 8 - О проведении VII межрегионального конкурса традиционного костюма «</w:t>
      </w:r>
      <w:proofErr w:type="spellStart"/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Сряда</w:t>
      </w:r>
      <w:proofErr w:type="spellEnd"/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»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Приложение 9 - Организация ярмарочной улицы «Калачный ряд»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Приложение 10 – О конкурсе «</w:t>
      </w:r>
      <w:proofErr w:type="spellStart"/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Бажовский</w:t>
      </w:r>
      <w:proofErr w:type="spellEnd"/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 хоровод»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Приложение 11 – О конкурсе «</w:t>
      </w:r>
      <w:proofErr w:type="spellStart"/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Огневушке</w:t>
      </w:r>
      <w:proofErr w:type="spellEnd"/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 на радость»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lastRenderedPageBreak/>
        <w:t>Приложение 12 – О конкурсе «Песня русская родная»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Приложение 13 – О площадке «Банная улица»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Приложение 14 – О конкурсе «На </w:t>
      </w:r>
      <w:proofErr w:type="spellStart"/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Бажовке</w:t>
      </w:r>
      <w:proofErr w:type="spellEnd"/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 в пляс под песню»  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8. Контактная информация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Адрес Оргкомитета Фестиваля:</w:t>
      </w:r>
    </w:p>
    <w:p w:rsidR="00A02982" w:rsidRPr="00E46E88" w:rsidRDefault="00A02982" w:rsidP="00E46E88">
      <w:pPr>
        <w:shd w:val="clear" w:color="auto" w:fill="FFFFFF"/>
        <w:spacing w:before="240" w:after="240" w:line="330" w:lineRule="atLeast"/>
        <w:jc w:val="both"/>
        <w:outlineLvl w:val="3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454085, г. Челябинск, ул. Первой Пятилетки, 17, ОГБУК «ЧГЦНТ» (Областное государственное бюджетное учреждение культуры «Челябинский Государственный центр народного творчества»). Телефон/факс: 8 (351) 225-48-04, 8 (351) 225-48-01. Сайт </w:t>
      </w:r>
      <w:hyperlink r:id="rId13" w:history="1">
        <w:r w:rsidRPr="00E46E88">
          <w:rPr>
            <w:rFonts w:ascii="Arial" w:eastAsia="Times New Roman" w:hAnsi="Arial" w:cs="Arial"/>
            <w:bCs/>
            <w:color w:val="157FC4"/>
            <w:sz w:val="27"/>
            <w:szCs w:val="27"/>
            <w:u w:val="single"/>
            <w:lang w:eastAsia="ru-RU"/>
          </w:rPr>
          <w:t>www.ocnt.ru</w:t>
        </w:r>
      </w:hyperlink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 \ </w:t>
      </w:r>
      <w:hyperlink r:id="rId14" w:history="1">
        <w:r w:rsidRPr="00E46E88">
          <w:rPr>
            <w:rFonts w:ascii="Arial" w:eastAsia="Times New Roman" w:hAnsi="Arial" w:cs="Arial"/>
            <w:bCs/>
            <w:color w:val="157FC4"/>
            <w:sz w:val="27"/>
            <w:szCs w:val="27"/>
            <w:u w:val="single"/>
            <w:lang w:eastAsia="ru-RU"/>
          </w:rPr>
          <w:t>www.бажовка74.рф</w:t>
        </w:r>
      </w:hyperlink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. E-</w:t>
      </w:r>
      <w:proofErr w:type="spellStart"/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mail</w:t>
      </w:r>
      <w:proofErr w:type="spellEnd"/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: </w:t>
      </w:r>
      <w:hyperlink r:id="rId15" w:history="1">
        <w:r w:rsidRPr="00E46E88">
          <w:rPr>
            <w:rFonts w:ascii="Arial" w:eastAsia="Times New Roman" w:hAnsi="Arial" w:cs="Arial"/>
            <w:bCs/>
            <w:color w:val="157FC4"/>
            <w:sz w:val="27"/>
            <w:szCs w:val="27"/>
            <w:u w:val="single"/>
            <w:lang w:eastAsia="ru-RU"/>
          </w:rPr>
          <w:t>cntchel@mail.ru</w:t>
        </w:r>
      </w:hyperlink>
      <w:r w:rsidRPr="00E46E88">
        <w:rPr>
          <w:rFonts w:ascii="Arial" w:eastAsia="Times New Roman" w:hAnsi="Arial" w:cs="Arial"/>
          <w:bCs/>
          <w:sz w:val="27"/>
          <w:szCs w:val="27"/>
          <w:lang w:eastAsia="ru-RU"/>
        </w:rPr>
        <w:t>.</w:t>
      </w:r>
    </w:p>
    <w:p w:rsidR="0089529D" w:rsidRPr="00E46E88" w:rsidRDefault="0089529D" w:rsidP="00E46E88">
      <w:pPr>
        <w:jc w:val="both"/>
      </w:pPr>
    </w:p>
    <w:sectPr w:rsidR="0089529D" w:rsidRPr="00E4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E3"/>
    <w:rsid w:val="0089529D"/>
    <w:rsid w:val="00A02982"/>
    <w:rsid w:val="00E46E88"/>
    <w:rsid w:val="00E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F43B"/>
  <w15:docId w15:val="{333F90F6-3D02-49AB-BE8D-95DA6282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29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029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29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29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29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9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74-6kcadh1a7a8a.xn--p1ai/" TargetMode="External"/><Relationship Id="rId13" Type="http://schemas.openxmlformats.org/officeDocument/2006/relationships/hyperlink" Target="http://www.oc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cnt.ru/" TargetMode="External"/><Relationship Id="rId12" Type="http://schemas.openxmlformats.org/officeDocument/2006/relationships/hyperlink" Target="http://xn--74-6kcadh1a7a8a.xn--p1ai/about/polojenie/%E2%84%96%201%20%D0%9F%D1%80%D0%B8%D0%BB%D0%BE%D0%B6%D0%B5%D0%BD%D0%B8%D0%B5%20%D0%BF%D0%BE%20%D0%BE%D0%BF%D0%BB%D0%B0%D1%82%D0%B5%20%D0%BE%D1%80%D0%B3%D0%B0%D0%BD%D0%B8%D0%B7%D0%B0%D1%86%D0%B8%D0%BE%D0%BD%D0%BD%D1%8B%D1%85%20%D0%B2%D0%B7%D0%BD%D0%BE%D1%81%D0%BE%D0%B2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xn--74-6kcadh1a7a8a.xn--p1ai/" TargetMode="External"/><Relationship Id="rId11" Type="http://schemas.openxmlformats.org/officeDocument/2006/relationships/hyperlink" Target="http://xn--74-6kcadh1a7a8a.xn--p1ai/" TargetMode="External"/><Relationship Id="rId5" Type="http://schemas.openxmlformats.org/officeDocument/2006/relationships/hyperlink" Target="http://ocnt.ru/" TargetMode="External"/><Relationship Id="rId15" Type="http://schemas.openxmlformats.org/officeDocument/2006/relationships/hyperlink" Target="mailto:cntchel@mail.ru" TargetMode="External"/><Relationship Id="rId10" Type="http://schemas.openxmlformats.org/officeDocument/2006/relationships/hyperlink" Target="http://xn--74-6kcadh1a7a8a.xn--p1ai/about/polojenie/%E2%84%96%201%20%D0%9F%D1%80%D0%B8%D0%BB%D0%BE%D0%B6%D0%B5%D0%BD%D0%B8%D0%B5%20%D0%BF%D0%BE%20%D0%BE%D0%BF%D0%BB%D0%B0%D1%82%D0%B5%20%D0%BE%D1%80%D0%B3%D0%B0%D0%BD%D0%B8%D0%B7%D0%B0%D1%86%D0%B8%D0%BE%D0%BD%D0%BD%D1%8B%D1%85%20%D0%B2%D0%B7%D0%BD%D0%BE%D1%81%D0%BE%D0%B2.docx" TargetMode="External"/><Relationship Id="rId4" Type="http://schemas.openxmlformats.org/officeDocument/2006/relationships/hyperlink" Target="http://xn--74-6kcadh1a7a8a.xn--p1ai/" TargetMode="External"/><Relationship Id="rId9" Type="http://schemas.openxmlformats.org/officeDocument/2006/relationships/hyperlink" Target="http://xn--74-6kcadh1a7a8a.xn--p1ai/" TargetMode="External"/><Relationship Id="rId14" Type="http://schemas.openxmlformats.org/officeDocument/2006/relationships/hyperlink" Target="http://www.xn--74-6kcadh1a7a8a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1244</Words>
  <Characters>7096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Пользователь Windows</cp:lastModifiedBy>
  <cp:revision>3</cp:revision>
  <dcterms:created xsi:type="dcterms:W3CDTF">2021-10-06T11:14:00Z</dcterms:created>
  <dcterms:modified xsi:type="dcterms:W3CDTF">2021-10-08T04:24:00Z</dcterms:modified>
</cp:coreProperties>
</file>