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09" w:rsidRDefault="00016B09" w:rsidP="00A965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</w:pPr>
      <w:r w:rsidRPr="00521DA4"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  <w:t>XIX Областной отборочный конкурс исполнителей эстрадной песни "Песня не знает границ - 2022"</w:t>
      </w:r>
    </w:p>
    <w:p w:rsidR="00521DA4" w:rsidRPr="00521DA4" w:rsidRDefault="00521DA4" w:rsidP="00A965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4"/>
          <w:lang w:eastAsia="ru-RU"/>
        </w:rPr>
      </w:pPr>
    </w:p>
    <w:p w:rsidR="00016B09" w:rsidRDefault="00016B09" w:rsidP="00A96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21DA4" w:rsidRPr="00A9657D" w:rsidRDefault="00521DA4" w:rsidP="00521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9" w:rsidRDefault="00016B09" w:rsidP="00521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XIX Областного отборочного конкурса исполнителей эстрадной песни "Песня не знает границ".</w:t>
      </w:r>
    </w:p>
    <w:p w:rsidR="00521DA4" w:rsidRPr="00A9657D" w:rsidRDefault="00521DA4" w:rsidP="00521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9" w:rsidRPr="00F30B81" w:rsidRDefault="00F30B81" w:rsidP="00F30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09" w:rsidRPr="00F3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конкурса</w:t>
      </w:r>
    </w:p>
    <w:p w:rsidR="00F30B81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задачи, состав участников, порядок организации и сроки проведения Областного отборочного конкурса исполнителей эстрадной песни «Песня не знает границ».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Учредитель конкурса: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Министерство культуры Челябинской области.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 конкурса: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Областное государственное бюджетное учреждение культуры «Челябинский государственный центр народного творчества».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6B09"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Оргкомитет конкурса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утверждает план подготовки, программу проведения конкурса, формирует состав жюри, осуществляет прием заявок на участие в конкурсе, осуществляет координирующие функции между ведомствами и службами, участвующими в подготовке и проведении конкурса.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оргкомитета входят: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директор ОГБУК «Челябинский государственный центр народного творчества»;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специалисты ОГБУК «Челябинский государственный центр народного творчества»;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вносить изменения в положение и сроки проведения конкурса.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6B09"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Цели и задачи конкурса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выявление и поддержка музыкально одаренных исполнителей эстрадной песни;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сохранение лучших песенных образцов прошлых лет;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формирование патриотического и эстетического вкуса у молодого поколения;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стимулирование творческой активности любительских коллективов и отдельных исполнителей;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создание условий для творческой самореализации вокалистов-исполнителей эстрадной песни в профессиональной и любительской среде.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6B09"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Порядок проведения конкурса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2 этапа.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-отборочные туры в муниципальных образованиях области.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29.01.2022 – (Златоуст – ДК «Булат»),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05.02.2022 – Кыштым, «Народный Дом»;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12.02.2022 – Копейск. ДК Бажова,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19.02.2022 – Чесма, РДК;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финальный конкурсный тур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26.02.2022 – Копейск, ДК им. Кирова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Месяц проведения – февраль 2022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 предоставляет сценическую площадку для проведения конкурса, имеющую хорошие технические условия (свет, звук, количество микрофонов не менее 8 штук), организует работу технических служб, проводит работу по привлечению зрителей.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Номинации конкурса: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эстрадный вокал – солисты;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эстрадный вокал – вокальные ансамбли.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три разнохарактерных произведения: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популярная композиция из «Золотого фонда» песенной отечественной классики 30-80-х годов;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композиция гражданско-патриотического содержания;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композиция по выбору участника (отечественная эстрада).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выступления участника должна составлять не более 10 минут. Конкурсный репертуар может исполняться </w:t>
      </w:r>
      <w:proofErr w:type="gram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либо иностранном языках</w:t>
      </w:r>
      <w:proofErr w:type="gram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B09"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Участники фестиваля-конкурса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самодеятельные исполнители эстрадной песни, солисты, вокальные ансамбли, независимо от ведомственной принадлежности, студенты и учащиеся учебных заведений, военных ВУЗов, любительские коллективы и т.д. Возраст участников от 16 до 55 лет (включительно).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2 возрастные категории: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1 возрастная категория – 16-30 (включительно) лет;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2 возрастная категория – 31+ лет.</w:t>
      </w:r>
    </w:p>
    <w:p w:rsidR="00016B09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 коллективов, имеющих звания «Народный», «Образцовый» и «Заслуженный», является ОБЯЗАТЕЛЬНЫМ.</w:t>
      </w:r>
    </w:p>
    <w:p w:rsidR="00F30B81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09" w:rsidRPr="00A9657D" w:rsidRDefault="00F30B81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B09"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Критерии оценки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исполнительское мастерство;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сложность произведения;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оригинальность подачи образа;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имидж, артистизм;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вокальные данные;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качество фонограмм;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качество аккомпанемента.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Вокалисты эстрадного направления могут исполнять программу, как под фонограмму «минус», так и в сопровождении концертмейстера (инструментального ансамбля). Не допускается использование фонограмм с прописанной партией солиста. Допускается использование фонограммы с записью </w:t>
      </w:r>
      <w:proofErr w:type="spell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Награждение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жюри определяет победителей (победители награждаются дипломами и сувенирами):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итогам выступления на каждом зональном этапе присваиваются звания лауреатов I, II, III степени, дипломантов I, II, III степени, лауреаты и дипломанты награждаются дипломами;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итогам отборочных туров лауреаты I степени становятся участниками финального тура;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итогам финального тура в каждой возрастной категории присваиваются звания Гран-при, победитель награждается дипломом и сувениром;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итогам финального тура присваиваются звания лауреатов I, II, III степени по возрастным категориям: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- 16-30 лет (включительно) лет,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- 31+ лет, лауреаты награждаются дипломами и сувенирами;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члены жюри рекомендуют для участия в Региональном телевизионном конкурсе молодых исполнителей эстрадной песни Уральского Федерального округа «Песня не знает границ» финалистов-победителей областного фестиваля, которые относятся к </w:t>
      </w: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возрастной категории 16-30 (включительно) лет. Оргкомитет, следуя рекомендациям жюри, организует участие победителей в Региональном телевизионном конкурсе;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итогам финального тура присваиваются звания лауреатов I, II, III, степени награждаются дипломами;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участники, не занявшие призовых мест, награждаются дипломами;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решением жюри могут быть учреждены специальные призы и номинации;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жюри имеет право поделить одну категорию наград равным по уровню участникам или не присуждать совсем;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решение жюри окончательное и не пересматривается;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решение жюри и итоги конкурса оформляются протоколом.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Гран-при не может быть присужден одному и тому же коллективу (участнику) два года подряд.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Прием заявок и финансовые условия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подать заявку в адрес оргкомитета по установленной форме.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через сайт ОГБУК «ЧГЦНТ» </w:t>
      </w:r>
      <w:hyperlink r:id="rId5" w:history="1">
        <w:r w:rsidRPr="00A9657D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www.ocnt.ru</w:t>
        </w:r>
      </w:hyperlink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не позднее 5 дней до даты проведения зонального тура.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приниматься не будут.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фестивале: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для солистов – 1000 рублей;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для ансамблей, до 11 участников номера включительно, – 1500 рублей;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ансамблей от 12 участников номера, - 2000 рублей.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 конкурсу допускаются при условии 100% предоплаты.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условия. В случае неявки участника на фестиваль организационный взнос возвращается в следующих случаях: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участник предупредил о своей неявке за 1 неделю до начала конкурса;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форс-мажорные обстоятельства, касающиеся организации фестиваля;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форс-мажорные обстоятельства, касающиеся участника(</w:t>
      </w:r>
      <w:proofErr w:type="spell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документов и предупреждения организаторов не позднее, чем за 3-4 дня до начала фестиваля-конкурса.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организационный взнос не возвращается. Организаторы фестиваля-конкурса не несут ответственность перед авторами за использование произведений участниками конкурса.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454085, г. Челябинск, ул. Первой пятилетки, 17, ОГБУК «ЧГЦНТ». Тел.\факс: 8(351) 225-48-01 – отдел художественно-творческой деятельности и организации мероприятий ОГБУК «ЧГЦНТ».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Биушева</w:t>
      </w:r>
      <w:proofErr w:type="spell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Владимировна, специалист инструментального и вокально-хорового жанров ОГБУК «ЧГЦНТ», координатор фестиваля, 8(351) 225 48 02.</w:t>
      </w:r>
    </w:p>
    <w:p w:rsidR="00016B09" w:rsidRPr="00A9657D" w:rsidRDefault="00016B09" w:rsidP="00A96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A9657D">
          <w:rPr>
            <w:rFonts w:ascii="Times New Roman" w:eastAsia="Times New Roman" w:hAnsi="Times New Roman" w:cs="Times New Roman"/>
            <w:color w:val="157FC4"/>
            <w:sz w:val="24"/>
            <w:szCs w:val="24"/>
            <w:u w:val="single"/>
            <w:lang w:eastAsia="ru-RU"/>
          </w:rPr>
          <w:t>rv_orcestr@ocnt.ru</w:t>
        </w:r>
      </w:hyperlink>
      <w:r w:rsidRPr="00A9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4A" w:rsidRPr="00A9657D" w:rsidRDefault="00485B4A" w:rsidP="00A9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5B4A" w:rsidRPr="00A9657D" w:rsidSect="00A96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0BC"/>
    <w:multiLevelType w:val="hybridMultilevel"/>
    <w:tmpl w:val="532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FB"/>
    <w:rsid w:val="00016B09"/>
    <w:rsid w:val="00067BFB"/>
    <w:rsid w:val="00485B4A"/>
    <w:rsid w:val="00521DA4"/>
    <w:rsid w:val="00A9657D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640"/>
  <w15:chartTrackingRefBased/>
  <w15:docId w15:val="{B8F18CF9-2B0A-494D-8DEE-274195C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_orcestr@ocnt.ru" TargetMode="External"/><Relationship Id="rId5" Type="http://schemas.openxmlformats.org/officeDocument/2006/relationships/hyperlink" Target="http://www.oc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2022-02-02T05:58:00Z</dcterms:created>
  <dcterms:modified xsi:type="dcterms:W3CDTF">2022-02-02T06:37:00Z</dcterms:modified>
</cp:coreProperties>
</file>